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52" w:rsidRP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1545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LM2596T-3.3V Switching Regulator TO220-3 NS</w:t>
      </w:r>
    </w:p>
    <w:p w:rsidR="004358AB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1545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50PCS NS LM2596T-3.3V TO220-3 Switching Regulator For Instrument </w:t>
      </w:r>
    </w:p>
    <w:p w:rsidR="00415452" w:rsidRDefault="00415452" w:rsidP="00415452">
      <w:pP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>
        <w:rPr>
          <w:rFonts w:hint="eastAsia"/>
          <w:lang w:bidi="ar-SA"/>
        </w:rPr>
        <w:t>50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Instrument Switching Regulator LM2596T-3.3V TO220-3</w:t>
      </w:r>
    </w:p>
    <w:p w:rsidR="00415452" w:rsidRDefault="00415452" w:rsidP="00415452">
      <w:pP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6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 w:hint="default"/>
          <w:color w:val="FF0000"/>
          <w:sz w:val="28"/>
          <w:szCs w:val="28"/>
        </w:rPr>
        <w:t>Description:</w:t>
      </w:r>
    </w:p>
    <w:p w:rsidR="00415452" w:rsidRP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1545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Product Model:LM2596T-3.3V</w:t>
      </w:r>
    </w:p>
    <w:p w:rsidR="00415452" w:rsidRP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1545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Product Packaging:TO220-3</w:t>
      </w:r>
    </w:p>
    <w:p w:rsid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1545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Product Condition:Brand and new 100%</w:t>
      </w:r>
    </w:p>
    <w:p w:rsidR="00415452" w:rsidRDefault="00415452" w:rsidP="00415452">
      <w:pPr>
        <w:rPr>
          <w:rFonts w:hint="eastAsia"/>
          <w:lang w:bidi="ar-SA"/>
        </w:rPr>
      </w:pPr>
    </w:p>
    <w:p w:rsidR="00415452" w:rsidRDefault="00415452" w:rsidP="00415452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6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6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415452" w:rsidRPr="00415452" w:rsidRDefault="00415452" w:rsidP="00415452">
      <w:pPr>
        <w:rPr>
          <w:lang w:bidi="ar-SA"/>
        </w:rPr>
      </w:pPr>
      <w:r>
        <w:rPr>
          <w:rFonts w:hint="eastAsia"/>
          <w:lang w:bidi="ar-SA"/>
        </w:rPr>
        <w:t>50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LM2596T-3.3V Switching Regulator</w:t>
      </w:r>
    </w:p>
    <w:sectPr w:rsidR="00415452" w:rsidRPr="0041545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2AF" w:rsidRDefault="005402AF" w:rsidP="00415452">
      <w:pPr>
        <w:spacing w:after="0"/>
      </w:pPr>
      <w:r>
        <w:separator/>
      </w:r>
    </w:p>
  </w:endnote>
  <w:endnote w:type="continuationSeparator" w:id="0">
    <w:p w:rsidR="005402AF" w:rsidRDefault="005402AF" w:rsidP="0041545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2AF" w:rsidRDefault="005402AF" w:rsidP="00415452">
      <w:pPr>
        <w:spacing w:after="0"/>
      </w:pPr>
      <w:r>
        <w:separator/>
      </w:r>
    </w:p>
  </w:footnote>
  <w:footnote w:type="continuationSeparator" w:id="0">
    <w:p w:rsidR="005402AF" w:rsidRDefault="005402AF" w:rsidP="0041545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10A6E"/>
    <w:multiLevelType w:val="multilevel"/>
    <w:tmpl w:val="A49A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1386C"/>
    <w:rsid w:val="00415452"/>
    <w:rsid w:val="00426133"/>
    <w:rsid w:val="004358AB"/>
    <w:rsid w:val="005402AF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15452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415452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545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545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545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5452"/>
    <w:rPr>
      <w:rFonts w:ascii="Tahoma" w:hAnsi="Tahoma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15452"/>
    <w:rPr>
      <w:rFonts w:ascii="宋体" w:eastAsia="宋体" w:hAnsi="宋体" w:cs="宋体"/>
      <w:sz w:val="34"/>
      <w:szCs w:val="34"/>
    </w:rPr>
  </w:style>
  <w:style w:type="character" w:styleId="a5">
    <w:name w:val="Hyperlink"/>
    <w:basedOn w:val="a0"/>
    <w:uiPriority w:val="99"/>
    <w:semiHidden/>
    <w:unhideWhenUsed/>
    <w:rsid w:val="00415452"/>
    <w:rPr>
      <w:strike w:val="0"/>
      <w:dstrike w:val="0"/>
      <w:color w:val="0654BA"/>
      <w:u w:val="none"/>
      <w:effect w:val="none"/>
    </w:rPr>
  </w:style>
  <w:style w:type="character" w:customStyle="1" w:styleId="1Char">
    <w:name w:val="标题 1 Char"/>
    <w:basedOn w:val="a0"/>
    <w:link w:val="1"/>
    <w:uiPriority w:val="9"/>
    <w:rsid w:val="00415452"/>
    <w:rPr>
      <w:rFonts w:ascii="宋体" w:eastAsia="宋体" w:hAnsi="宋体" w:cs="宋体"/>
      <w:b/>
      <w:kern w:val="44"/>
      <w:sz w:val="48"/>
      <w:szCs w:val="48"/>
    </w:rPr>
  </w:style>
  <w:style w:type="character" w:styleId="a6">
    <w:name w:val="Strong"/>
    <w:basedOn w:val="a0"/>
    <w:uiPriority w:val="22"/>
    <w:qFormat/>
    <w:rsid w:val="0041545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4447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5278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6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53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25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2954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1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86657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9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00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48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42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2015-04-09T02:32:00Z</dcterms:modified>
</cp:coreProperties>
</file>